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210" w:leftChars="-100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废旧物资处置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天宇油脂化学有限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处置一批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一般工业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，现邀广大符合资质的单位参与本次物资处置的密封报价。请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处置单位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仔细阅读以下内容，无异议后参与报价。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rightChars="0" w:firstLine="0" w:firstLineChars="0"/>
        <w:jc w:val="both"/>
        <w:textAlignment w:val="auto"/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Style w:val="10"/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标的物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（按报价单明细分项报价）</w:t>
      </w:r>
    </w:p>
    <w:tbl>
      <w:tblPr>
        <w:tblStyle w:val="8"/>
        <w:tblpPr w:leftFromText="180" w:rightFromText="180" w:vertAnchor="text" w:horzAnchor="page" w:tblpX="1547" w:tblpY="27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020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废旧物资名称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eastAsia" w:ascii="宋体" w:hAnsi="Times New Roman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废旧物资名称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ind w:left="-210" w:leftChars="-10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预估重量（吨）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废碳钢</w:t>
            </w:r>
          </w:p>
        </w:tc>
        <w:tc>
          <w:tcPr>
            <w:tcW w:w="457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约40吨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废不锈钢</w:t>
            </w:r>
          </w:p>
        </w:tc>
        <w:tc>
          <w:tcPr>
            <w:tcW w:w="4575" w:type="dxa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约15吨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4575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搪瓷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约0.5吨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电机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约0.3吨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1.其中废旧设备编号029#/030#/023# /095#/096#/018#，材质为碳钢+不锈钢，重量比例碳钢：不锈钢=6：4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2.分项报价、过磅，按实结算。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3.物资堆放分散，按现场堆放样为准，免费清场。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199" w:leftChars="-95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报价人资格</w:t>
      </w:r>
      <w:r>
        <w:rPr>
          <w:rStyle w:val="10"/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具有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废旧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回收的公司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具有独立承担民事责任的能力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三年内在经营活动中没有重大违法记录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法律、行政法规规定的其他条件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须知：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1.1 本次废旧物资报价方式：一次性密封报价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2参与报价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在此处置文件及报价单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（附件1）签字盖鲜章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（非法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代表人签字的，须提供法定代表人签署的授权委托书）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《营业执照》及相关证件、法人委托书等，并加盖鲜章；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物资地点：泸州市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纳溪区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天宇油脂化学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厂区各废旧堆放点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2、看货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8 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16:00  之点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过期将不再组织现场勘察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递交及联系人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可采用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电子报价、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邮寄或送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3.1电子邮件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instrText xml:space="preserve"> HYPERLINK "mailto:报价方式如电子邮件报价请发邮箱shehongchun@lthoil.com" </w:instrTex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报价请发邮箱</w:t>
      </w:r>
      <w:r>
        <w:rPr>
          <w:rFonts w:hint="eastAsia" w:ascii="宋体" w:hAnsi="宋体"/>
          <w:szCs w:val="21"/>
          <w:lang w:val="en-US" w:eastAsia="zh-CN"/>
        </w:rPr>
        <w:t>shehongchun@lthoil.com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，报价请加密；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3.2书面报价文件须递交或邮寄到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四川省泸州市纳溪区四川</w:t>
      </w:r>
      <w:r>
        <w:rPr>
          <w:rFonts w:hint="eastAsia" w:ascii="宋体" w:hAnsi="宋体"/>
          <w:szCs w:val="21"/>
          <w:lang w:val="en-US" w:eastAsia="zh-CN"/>
        </w:rPr>
        <w:t>天宇油脂化学</w:t>
      </w:r>
      <w:r>
        <w:rPr>
          <w:rFonts w:hint="eastAsia" w:ascii="宋体" w:hAnsi="宋体"/>
          <w:szCs w:val="21"/>
        </w:rPr>
        <w:t>有限公司</w:t>
      </w:r>
      <w:r>
        <w:rPr>
          <w:rFonts w:hint="eastAsia" w:ascii="宋体" w:hAnsi="宋体"/>
          <w:szCs w:val="21"/>
          <w:lang w:val="en-US" w:eastAsia="zh-CN"/>
        </w:rPr>
        <w:t>综合管理部三楼</w:t>
      </w:r>
      <w:r>
        <w:rPr>
          <w:rFonts w:hint="eastAsia" w:ascii="宋体" w:hAnsi="宋体" w:eastAsia="宋体" w:cs="宋体"/>
          <w:sz w:val="21"/>
          <w:szCs w:val="21"/>
        </w:rPr>
        <w:t>办公室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宋体" w:hAnsi="宋体"/>
          <w:spacing w:val="5"/>
          <w:szCs w:val="21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3.3</w:t>
      </w:r>
      <w:r>
        <w:rPr>
          <w:rFonts w:hint="eastAsia" w:ascii="宋体" w:hAnsi="宋体"/>
          <w:spacing w:val="5"/>
          <w:szCs w:val="21"/>
          <w:lang w:val="en-US" w:eastAsia="zh-CN"/>
        </w:rPr>
        <w:t>收件人：</w:t>
      </w:r>
      <w:r>
        <w:rPr>
          <w:rFonts w:hint="eastAsia" w:ascii="宋体" w:hAnsi="宋体"/>
          <w:szCs w:val="21"/>
          <w:lang w:val="en-US" w:eastAsia="zh-CN"/>
        </w:rPr>
        <w:t>刘茂</w:t>
      </w: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val="en-US" w:eastAsia="zh-CN"/>
        </w:rPr>
        <w:t>18090182903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封面</w:t>
      </w:r>
      <w:r>
        <w:rPr>
          <w:rFonts w:hint="eastAsia" w:ascii="宋体" w:hAnsi="宋体"/>
          <w:szCs w:val="21"/>
        </w:rPr>
        <w:t>注明是：</w:t>
      </w:r>
      <w:r>
        <w:rPr>
          <w:rFonts w:hint="eastAsia"/>
          <w:szCs w:val="21"/>
          <w:u w:val="single"/>
          <w:lang w:val="en-US" w:eastAsia="zh-CN"/>
        </w:rPr>
        <w:t>四川天宇油脂化学有限公司废旧物资处置</w:t>
      </w:r>
      <w:r>
        <w:rPr>
          <w:rFonts w:hint="eastAsia"/>
          <w:szCs w:val="21"/>
          <w:u w:val="single"/>
        </w:rPr>
        <w:t>密封报价文件</w:t>
      </w:r>
      <w:r>
        <w:rPr>
          <w:rFonts w:hint="eastAsia"/>
          <w:szCs w:val="21"/>
          <w:u w:val="single"/>
          <w:lang w:eastAsia="zh-CN"/>
        </w:rPr>
        <w:t>，</w:t>
      </w:r>
      <w:r>
        <w:rPr>
          <w:rFonts w:hint="eastAsia"/>
          <w:szCs w:val="21"/>
          <w:u w:val="single"/>
          <w:lang w:val="en-US" w:eastAsia="zh-CN"/>
        </w:rPr>
        <w:t>注明处置公司名称</w:t>
      </w:r>
      <w:r>
        <w:rPr>
          <w:rFonts w:hint="eastAsia"/>
          <w:szCs w:val="21"/>
          <w:u w:val="single"/>
        </w:rPr>
        <w:t>。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 w:ascii="宋体" w:hAnsi="宋体"/>
          <w:spacing w:val="5"/>
          <w:szCs w:val="21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/>
          <w:spacing w:val="5"/>
          <w:szCs w:val="21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3.4</w:t>
      </w:r>
      <w:r>
        <w:rPr>
          <w:rFonts w:hint="eastAsia" w:ascii="宋体" w:hAnsi="宋体"/>
          <w:spacing w:val="5"/>
          <w:szCs w:val="21"/>
        </w:rPr>
        <w:t>邮政编码：646300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商务联系人：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向俊颜  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13551725618（工作日8:00-12:00，14:00-17：30）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3.5报价文件发出后请将邮件单号短信通知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刘茂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保证金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须在报价截止时间前，通过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公对公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银行账户缴纳报价保证金人民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币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(大写:人民币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壹万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四川天宇油脂化学有限公司废旧物资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处置报价保证金”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若在报价截止时间前我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未收到报价保证金，报价无效</w:t>
      </w:r>
      <w:r>
        <w:rPr>
          <w:rFonts w:hint="eastAsia" w:ascii="宋体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公司与中选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处置商签订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后，将在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无息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未中选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缴纳的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保证金。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收款人：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天宇油脂化学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有限公司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 户 行：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中国银行股份有限公司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纳溪支行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账    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125254465010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纳税人识别号：91510500204728095N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报价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截止时间：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8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26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日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 15:00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点。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逾期将不接收其报价。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-100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四、评审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报价截止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废旧处置小组人员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公司处置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程序及时开启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密封报价文件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废旧物资处置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审采用最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价法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评分标准价格占比100%，根据报价和估算的重量算总价，价高者得；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中选须知：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报价处置商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在收到我公司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通知之日起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与我公司签订处置协议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，逾期无正当理由不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的，我公司有权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不退还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报价保证金并视为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自动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放弃，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可与排名次之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进行洽谈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签定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书面处置协议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前3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向我公司缴纳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10000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(大写:人民币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壹万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履约保证金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，报价保证金自动转为履约保证金。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结算方法：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处置商先款后货，须先预付20万元的预付款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接到我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交货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通知后，须在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个工作日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本次废旧物资转移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完毕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本次处置物资按现堆放样处置，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商务活动、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物资分解、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装车、转运中产生的一切费用自理并承担相关安全环保责任。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firstLine="42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6、中选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的运货车辆，必须符合安全、环保、道路运输相关管理要求，提货人员和驾驶人员严格遵守我公司管理规定，杜绝事故发生。</w:t>
      </w:r>
    </w:p>
    <w:p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both"/>
        <w:textAlignment w:val="auto"/>
        <w:rPr>
          <w:rFonts w:hint="eastAsia" w:hAnsi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、处置文件有效期：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价截止之日起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日内。</w:t>
      </w:r>
      <w:r>
        <w:rPr>
          <w:rFonts w:hint="eastAsia" w:hAnsi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   年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月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b/>
          <w:sz w:val="36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sz w:val="36"/>
          <w:szCs w:val="36"/>
        </w:rPr>
        <w:t>四川天宇油脂化学有限公司</w:t>
      </w:r>
    </w:p>
    <w:p>
      <w:pPr>
        <w:widowControl/>
        <w:spacing w:line="400" w:lineRule="atLeast"/>
        <w:ind w:right="-31" w:firstLine="1789" w:firstLineChars="495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废旧闲置物资处理询价函</w:t>
      </w:r>
    </w:p>
    <w:tbl>
      <w:tblPr>
        <w:tblStyle w:val="8"/>
        <w:tblW w:w="0" w:type="auto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4"/>
        <w:gridCol w:w="183"/>
        <w:gridCol w:w="5095"/>
      </w:tblGrid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96" w:rightChars="-141"/>
              <w:textAlignment w:val="auto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报价单位</w:t>
            </w:r>
            <w:r>
              <w:rPr>
                <w:rFonts w:ascii="Arial" w:hAnsi="宋体" w:cs="Arial"/>
                <w:sz w:val="18"/>
                <w:szCs w:val="18"/>
              </w:rPr>
              <w:t>：</w:t>
            </w:r>
          </w:p>
        </w:tc>
        <w:tc>
          <w:tcPr>
            <w:tcW w:w="183" w:type="dxa"/>
            <w:noWrap/>
            <w:vAlign w:val="center"/>
          </w:tcPr>
          <w:p>
            <w:pPr>
              <w:keepLines/>
              <w:widowControl/>
              <w:snapToGrid w:val="0"/>
              <w:spacing w:before="120" w:after="120"/>
              <w:ind w:left="148" w:leftChars="45" w:right="-823" w:rightChars="-392" w:hanging="54" w:hangingChars="30"/>
              <w:rPr>
                <w:rFonts w:ascii="Arial" w:hAnsi="宋体" w:cs="Arial"/>
                <w:sz w:val="18"/>
                <w:szCs w:val="18"/>
              </w:rPr>
            </w:pPr>
          </w:p>
        </w:tc>
        <w:tc>
          <w:tcPr>
            <w:tcW w:w="5095" w:type="dxa"/>
            <w:noWrap/>
            <w:vAlign w:val="center"/>
          </w:tcPr>
          <w:p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询价单位：四川天宇油脂化学有限公司    供销部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96" w:rightChars="-141"/>
              <w:textAlignment w:val="auto"/>
              <w:rPr>
                <w:rFonts w:ascii="Arial" w:hAnsi="宋体" w:cs="Arial"/>
                <w:b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传真：</w:t>
            </w:r>
          </w:p>
        </w:tc>
        <w:tc>
          <w:tcPr>
            <w:tcW w:w="183" w:type="dxa"/>
            <w:noWrap/>
            <w:vAlign w:val="center"/>
          </w:tcPr>
          <w:p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传真：</w:t>
            </w:r>
            <w:r>
              <w:rPr>
                <w:rFonts w:ascii="Arial" w:hAnsi="宋体" w:cs="Arial"/>
                <w:b/>
                <w:sz w:val="18"/>
                <w:szCs w:val="18"/>
              </w:rPr>
              <w:t>0830-</w:t>
            </w:r>
            <w:r>
              <w:rPr>
                <w:rFonts w:hint="eastAsia" w:ascii="Arial" w:hAnsi="宋体" w:cs="Arial"/>
                <w:b/>
                <w:sz w:val="18"/>
                <w:szCs w:val="18"/>
              </w:rPr>
              <w:t>4127885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4564" w:type="dxa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96" w:rightChars="-141"/>
              <w:textAlignment w:val="auto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联系人：                电话：</w:t>
            </w:r>
          </w:p>
        </w:tc>
        <w:tc>
          <w:tcPr>
            <w:tcW w:w="183" w:type="dxa"/>
            <w:noWrap/>
            <w:vAlign w:val="center"/>
          </w:tcPr>
          <w:p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ascii="Arial" w:hAnsi="宋体" w:cs="Arial"/>
                <w:sz w:val="18"/>
                <w:szCs w:val="18"/>
              </w:rPr>
              <w:t>联系</w:t>
            </w:r>
            <w:r>
              <w:rPr>
                <w:rFonts w:hint="eastAsia" w:ascii="Arial" w:hAnsi="宋体" w:cs="Arial"/>
                <w:sz w:val="18"/>
                <w:szCs w:val="18"/>
              </w:rPr>
              <w:t>人</w:t>
            </w:r>
            <w:r>
              <w:rPr>
                <w:rFonts w:ascii="Arial" w:hAnsi="宋体" w:cs="Arial"/>
                <w:sz w:val="18"/>
                <w:szCs w:val="18"/>
              </w:rPr>
              <w:t>：</w:t>
            </w:r>
            <w:r>
              <w:rPr>
                <w:rFonts w:hint="eastAsia" w:ascii="Arial" w:hAnsi="宋体" w:cs="Arial"/>
                <w:sz w:val="18"/>
                <w:szCs w:val="18"/>
              </w:rPr>
              <w:t>向俊颜     电话：</w:t>
            </w:r>
            <w:r>
              <w:rPr>
                <w:rFonts w:ascii="Arial" w:hAnsi="宋体" w:cs="Arial"/>
                <w:sz w:val="18"/>
                <w:szCs w:val="18"/>
              </w:rPr>
              <w:t>0830-412</w:t>
            </w:r>
            <w:r>
              <w:rPr>
                <w:rFonts w:hint="eastAsia" w:ascii="Arial" w:hAnsi="宋体" w:cs="Arial"/>
                <w:sz w:val="18"/>
                <w:szCs w:val="18"/>
              </w:rPr>
              <w:t>7885</w:t>
            </w:r>
          </w:p>
        </w:tc>
      </w:tr>
      <w:tr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4564" w:type="dxa"/>
            <w:noWrap/>
            <w:vAlign w:val="center"/>
          </w:tcPr>
          <w:p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-296" w:rightChars="-141"/>
              <w:textAlignment w:val="auto"/>
              <w:rPr>
                <w:rFonts w:ascii="Arial" w:hAnsi="宋体" w:cs="Arial"/>
                <w:b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邮箱：</w:t>
            </w:r>
          </w:p>
        </w:tc>
        <w:tc>
          <w:tcPr>
            <w:tcW w:w="183" w:type="dxa"/>
            <w:noWrap/>
            <w:vAlign w:val="center"/>
          </w:tcPr>
          <w:p>
            <w:pPr>
              <w:keepLines/>
              <w:widowControl/>
              <w:snapToGrid w:val="0"/>
              <w:rPr>
                <w:rFonts w:ascii="Arial" w:hAnsi="Arial" w:cs="Arial"/>
                <w:spacing w:val="-5"/>
                <w:szCs w:val="21"/>
              </w:rPr>
            </w:pPr>
          </w:p>
        </w:tc>
        <w:tc>
          <w:tcPr>
            <w:tcW w:w="5095" w:type="dxa"/>
            <w:noWrap/>
            <w:vAlign w:val="center"/>
          </w:tcPr>
          <w:p>
            <w:pPr>
              <w:keepLines/>
              <w:widowControl/>
              <w:snapToGrid w:val="0"/>
              <w:ind w:right="-823" w:rightChars="-392" w:firstLine="180" w:firstLineChars="100"/>
              <w:rPr>
                <w:rFonts w:ascii="Arial" w:hAnsi="宋体" w:cs="Arial"/>
                <w:sz w:val="18"/>
                <w:szCs w:val="18"/>
              </w:rPr>
            </w:pPr>
            <w:r>
              <w:rPr>
                <w:rFonts w:hint="eastAsia" w:ascii="Arial" w:hAnsi="宋体" w:cs="Arial"/>
                <w:sz w:val="18"/>
                <w:szCs w:val="18"/>
              </w:rPr>
              <w:t>日期：</w:t>
            </w:r>
            <w:r>
              <w:rPr>
                <w:rFonts w:ascii="Arial" w:hAnsi="宋体" w:cs="Arial"/>
                <w:sz w:val="18"/>
                <w:szCs w:val="18"/>
              </w:rPr>
              <w:t>202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Arial" w:hAnsi="宋体" w:cs="Arial"/>
                <w:sz w:val="18"/>
                <w:szCs w:val="18"/>
              </w:rPr>
              <w:t>年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宋体" w:cs="Arial"/>
                <w:sz w:val="18"/>
                <w:szCs w:val="18"/>
              </w:rPr>
              <w:t xml:space="preserve"> 月</w:t>
            </w:r>
            <w:r>
              <w:rPr>
                <w:rFonts w:hint="eastAsia" w:ascii="Arial" w:hAnsi="宋体" w:cs="Arial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Arial" w:hAnsi="宋体" w:cs="Arial"/>
                <w:sz w:val="18"/>
                <w:szCs w:val="18"/>
              </w:rPr>
              <w:t>日</w:t>
            </w:r>
          </w:p>
        </w:tc>
      </w:tr>
    </w:tbl>
    <w:p>
      <w:pPr>
        <w:pStyle w:val="11"/>
        <w:ind w:firstLine="2100" w:firstLineChars="700"/>
        <w:jc w:val="both"/>
        <w:rPr>
          <w:rFonts w:hint="default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废旧物资处置</w:t>
      </w:r>
      <w:r>
        <w:rPr>
          <w:rFonts w:ascii="黑体" w:eastAsia="黑体"/>
          <w:sz w:val="30"/>
          <w:szCs w:val="30"/>
        </w:rPr>
        <w:t>询价函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cs="宋体"/>
          <w:sz w:val="21"/>
          <w:szCs w:val="21"/>
        </w:rPr>
        <w:t>四川</w:t>
      </w:r>
      <w:r>
        <w:rPr>
          <w:rFonts w:hint="eastAsia" w:cs="宋体"/>
          <w:sz w:val="21"/>
          <w:szCs w:val="21"/>
        </w:rPr>
        <w:t>天宇油脂化学拟对下列</w:t>
      </w:r>
      <w:r>
        <w:rPr>
          <w:rFonts w:hint="eastAsia" w:ascii="宋体" w:hAnsi="宋体"/>
          <w:sz w:val="21"/>
          <w:szCs w:val="21"/>
        </w:rPr>
        <w:t>废</w:t>
      </w:r>
      <w:r>
        <w:rPr>
          <w:rFonts w:hint="eastAsia" w:ascii="宋体" w:hAnsi="宋体"/>
          <w:sz w:val="21"/>
          <w:szCs w:val="21"/>
          <w:lang w:val="en-US" w:eastAsia="zh-CN"/>
        </w:rPr>
        <w:t>旧物资</w:t>
      </w:r>
      <w:r>
        <w:rPr>
          <w:rFonts w:hint="eastAsia" w:cs="宋体"/>
          <w:sz w:val="21"/>
          <w:szCs w:val="21"/>
        </w:rPr>
        <w:t>进行</w:t>
      </w:r>
      <w:r>
        <w:rPr>
          <w:rFonts w:hint="eastAsia" w:cs="宋体"/>
          <w:sz w:val="21"/>
          <w:szCs w:val="21"/>
          <w:lang w:val="en-US" w:eastAsia="zh-CN"/>
        </w:rPr>
        <w:t>转移</w:t>
      </w:r>
      <w:r>
        <w:rPr>
          <w:rFonts w:hint="eastAsia" w:cs="宋体"/>
          <w:sz w:val="21"/>
          <w:szCs w:val="21"/>
        </w:rPr>
        <w:t>处置，现邀请贵单位报价：</w:t>
      </w:r>
    </w:p>
    <w:tbl>
      <w:tblPr>
        <w:tblStyle w:val="8"/>
        <w:tblpPr w:leftFromText="180" w:rightFromText="180" w:vertAnchor="text" w:horzAnchor="page" w:tblpX="1547" w:tblpY="271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0"/>
        <w:gridCol w:w="1620"/>
        <w:gridCol w:w="1950"/>
        <w:gridCol w:w="201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材质名称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预估重量（吨）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单价（元/吨）小写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单价（元/吨）大写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10" w:leftChars="-100" w:firstLine="0" w:firstLineChars="0"/>
              <w:jc w:val="center"/>
              <w:textAlignment w:val="auto"/>
              <w:rPr>
                <w:rFonts w:hint="default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废碳钢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约40吨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废不锈钢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约15吨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约0.5吨</w:t>
            </w:r>
          </w:p>
        </w:tc>
        <w:tc>
          <w:tcPr>
            <w:tcW w:w="1950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left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szCs w:val="21"/>
                <w:lang w:val="en-US" w:eastAsia="zh-CN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搪瓷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约0.5吨</w:t>
            </w:r>
          </w:p>
        </w:tc>
        <w:tc>
          <w:tcPr>
            <w:tcW w:w="195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  <w:t>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约0.3吨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tLeas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共计：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7500"/>
              </w:tabs>
              <w:jc w:val="center"/>
              <w:rPr>
                <w:rFonts w:hint="eastAsia" w:ascii="宋体" w:hAnsi="宋体" w:cs="宋体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atLeast"/>
              <w:ind w:left="-210" w:leftChars="-10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eastAsia="zh-CN"/>
              </w:rPr>
              <w:t>无资质处理的不报价；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报价均为含税价格</w:t>
            </w:r>
            <w:r>
              <w:rPr>
                <w:rFonts w:hint="eastAsia" w:hAnsi="宋体" w:cs="宋体"/>
                <w:b w:val="0"/>
                <w:bCs w:val="0"/>
                <w:sz w:val="21"/>
                <w:szCs w:val="21"/>
                <w:lang w:val="en-US" w:eastAsia="zh-CN"/>
              </w:rPr>
              <w:t>；3、费用由四川天宇油脂化学有限公司付款的单价前加“－”，税率为6%，费用为四川天宇油脂化学有限公司收款的物资税率为13%。3、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其中废旧设备编号029#/030#/023# /095#/096#/018#，材质为碳钢+不锈钢，重量比例碳钢：不锈钢=6：4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82" w:firstLineChars="200"/>
        <w:jc w:val="both"/>
        <w:textAlignment w:val="auto"/>
        <w:rPr>
          <w:rStyle w:val="10"/>
          <w:rFonts w:hint="default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注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：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1、本次废旧物资处置数量以实际数量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为准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，上述报价为包干单价（包括现场打扫卫生以及处理垃圾等费用），根据业主方过磅（垃圾不过磅）单按实结算，大小写不一致时以大写为准。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2、报价人需现场勘察的， 2025 年 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月 2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日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:00 点</w:t>
      </w:r>
      <w:r>
        <w:rPr>
          <w:rStyle w:val="10"/>
          <w:rFonts w:hint="eastAsia" w:ascii="宋体" w:hAnsi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以前</w:t>
      </w:r>
      <w:bookmarkStart w:id="1" w:name="_GoBack"/>
      <w:bookmarkEnd w:id="1"/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到现场勘察，过期将不再组织现场勘察。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619" w:leftChars="-295" w:right="0" w:rightChars="0" w:firstLine="420" w:firstLineChars="200"/>
        <w:jc w:val="both"/>
        <w:textAlignment w:val="auto"/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bookmarkStart w:id="0" w:name="OLE_LINK50"/>
      <w:r>
        <w:rPr>
          <w:rStyle w:val="10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处置过程中以实际过磅重量为准，中选单位不能因实际重量与估算重量有出入，而与我公司发生纠纷。</w:t>
      </w:r>
      <w:bookmarkEnd w:id="0"/>
    </w:p>
    <w:p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联系人及电话：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价单位</w:t>
      </w:r>
      <w:r>
        <w:rPr>
          <w:rFonts w:hint="eastAsia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hAnsi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210" w:firstLineChars="1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  年   月 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482"/>
      <w:gridCol w:w="297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30" w:hRule="atLeast"/>
      </w:trPr>
      <w:tc>
        <w:tcPr>
          <w:tcW w:w="11482" w:type="dxa"/>
          <w:noWrap/>
          <w:vAlign w:val="center"/>
        </w:tcPr>
        <w:p>
          <w:pPr>
            <w:tabs>
              <w:tab w:val="left" w:pos="8325"/>
            </w:tabs>
            <w:ind w:left="-106" w:leftChars="-51" w:right="-65" w:rightChars="-31" w:hanging="1"/>
            <w:jc w:val="lef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 xml:space="preserve">                                          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 xml:space="preserve">   </w:t>
          </w:r>
        </w:p>
      </w:tc>
      <w:tc>
        <w:tcPr>
          <w:tcW w:w="2977" w:type="dxa"/>
          <w:noWrap/>
          <w:vAlign w:val="bottom"/>
        </w:tcPr>
        <w:p>
          <w:pPr>
            <w:tabs>
              <w:tab w:val="left" w:pos="8325"/>
            </w:tabs>
            <w:ind w:left="-107" w:leftChars="-51" w:right="-65" w:rightChars="-31" w:firstLine="107" w:firstLineChars="51"/>
            <w:jc w:val="righ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Q/LTHGF G04301.01-2022</w:t>
          </w:r>
        </w:p>
      </w:tc>
    </w:tr>
  </w:tbl>
  <w:p>
    <w:pPr>
      <w:tabs>
        <w:tab w:val="left" w:pos="830"/>
        <w:tab w:val="left" w:pos="8325"/>
        <w:tab w:val="right" w:pos="14932"/>
      </w:tabs>
      <w:spacing w:line="240" w:lineRule="auto"/>
      <w:jc w:val="left"/>
      <w:rPr>
        <w:rFonts w:ascii="黑体" w:eastAsia="黑体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AAAD3"/>
    <w:multiLevelType w:val="singleLevel"/>
    <w:tmpl w:val="820AAA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B4EC86"/>
    <w:multiLevelType w:val="singleLevel"/>
    <w:tmpl w:val="91B4EC86"/>
    <w:lvl w:ilvl="0" w:tentative="0">
      <w:start w:val="4"/>
      <w:numFmt w:val="decimal"/>
      <w:suff w:val="space"/>
      <w:lvlText w:val="%1、"/>
      <w:lvlJc w:val="left"/>
    </w:lvl>
  </w:abstractNum>
  <w:abstractNum w:abstractNumId="2">
    <w:nsid w:val="5CA47998"/>
    <w:multiLevelType w:val="singleLevel"/>
    <w:tmpl w:val="5CA479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5EA5"/>
    <w:rsid w:val="00991ADF"/>
    <w:rsid w:val="09C20EBA"/>
    <w:rsid w:val="0A5847B8"/>
    <w:rsid w:val="0D481CDA"/>
    <w:rsid w:val="0DD95C10"/>
    <w:rsid w:val="15581B10"/>
    <w:rsid w:val="1A0758B3"/>
    <w:rsid w:val="1C372D52"/>
    <w:rsid w:val="20F15DFE"/>
    <w:rsid w:val="2B2067D5"/>
    <w:rsid w:val="2CB73169"/>
    <w:rsid w:val="2D5B1D46"/>
    <w:rsid w:val="30E531B9"/>
    <w:rsid w:val="325C0CDA"/>
    <w:rsid w:val="3A65109B"/>
    <w:rsid w:val="3B5D137F"/>
    <w:rsid w:val="444E3F5B"/>
    <w:rsid w:val="46DA7D28"/>
    <w:rsid w:val="49B93C25"/>
    <w:rsid w:val="49C36847"/>
    <w:rsid w:val="4CC24931"/>
    <w:rsid w:val="4D2413B8"/>
    <w:rsid w:val="526E3DED"/>
    <w:rsid w:val="57CE11E3"/>
    <w:rsid w:val="66067F99"/>
    <w:rsid w:val="66173D55"/>
    <w:rsid w:val="68EF0FB9"/>
    <w:rsid w:val="6ACB15B2"/>
    <w:rsid w:val="6ED50C51"/>
    <w:rsid w:val="6FD65EA5"/>
    <w:rsid w:val="70E46F2A"/>
    <w:rsid w:val="719426FE"/>
    <w:rsid w:val="72646574"/>
    <w:rsid w:val="7A4D3D91"/>
    <w:rsid w:val="7C4E5B9F"/>
    <w:rsid w:val="7DB54128"/>
    <w:rsid w:val="7E3E1E0D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rPr>
      <w:b/>
      <w:sz w:val="28"/>
      <w:szCs w:val="22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1828</Words>
  <Characters>2004</Characters>
  <Lines>0</Lines>
  <Paragraphs>0</Paragraphs>
  <TotalTime>4</TotalTime>
  <ScaleCrop>false</ScaleCrop>
  <LinksUpToDate>false</LinksUpToDate>
  <CharactersWithSpaces>2117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2025-03-11T01:50:00Z</dcterms:created>
  <dc:creator>小琼子</dc:creator>
  <cp:lastModifiedBy>mb</cp:lastModifiedBy>
  <cp:lastPrinted>2025-03-11T02:41:00Z</cp:lastPrinted>
  <dcterms:modified xsi:type="dcterms:W3CDTF">2025-08-25T02:33:13Z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E50CA33AEC254E048F59C9CBB766E9B4</vt:lpwstr>
  </property>
  <property fmtid="{D5CDD505-2E9C-101B-9397-08002B2CF9AE}" pid="4" name="KSOTemplateDocerSaveRecord">
    <vt:lpwstr>eyJoZGlkIjoiYmRkYzdiZmYyZTc0MTFjMzE4MDA5NDExYzRkY2ZlYzQiLCJ1c2VySWQiOiIxMDgyMTAzNTA2In0=</vt:lpwstr>
  </property>
</Properties>
</file>